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266F41" w14:textId="3B0E1A03" w:rsidR="008C0779" w:rsidRPr="00635DD5" w:rsidRDefault="008F3B70" w:rsidP="0059778A">
      <w:pPr>
        <w:jc w:val="center"/>
        <w:rPr>
          <w:rFonts w:ascii="Arial" w:hAnsi="Arial" w:cs="Arial"/>
          <w:sz w:val="20"/>
        </w:rPr>
      </w:pPr>
      <w:r w:rsidRPr="00635DD5">
        <w:rPr>
          <w:rFonts w:ascii="Arial" w:hAnsi="Arial" w:cs="Arial"/>
          <w:sz w:val="20"/>
        </w:rPr>
        <w:t xml:space="preserve">Processo licitatório nº </w:t>
      </w:r>
      <w:r w:rsidR="00D34F3E">
        <w:rPr>
          <w:rFonts w:ascii="Arial" w:hAnsi="Arial" w:cs="Arial"/>
          <w:sz w:val="20"/>
        </w:rPr>
        <w:t>37</w:t>
      </w:r>
      <w:r w:rsidR="00543ECC" w:rsidRPr="00635DD5">
        <w:rPr>
          <w:rFonts w:ascii="Arial" w:hAnsi="Arial" w:cs="Arial"/>
          <w:sz w:val="20"/>
        </w:rPr>
        <w:t>/20</w:t>
      </w:r>
      <w:r w:rsidR="00D34F3E">
        <w:rPr>
          <w:rFonts w:ascii="Arial" w:hAnsi="Arial" w:cs="Arial"/>
          <w:sz w:val="20"/>
        </w:rPr>
        <w:t>20</w:t>
      </w:r>
      <w:r w:rsidR="006401E5" w:rsidRPr="00635DD5">
        <w:rPr>
          <w:rFonts w:ascii="Arial" w:hAnsi="Arial" w:cs="Arial"/>
          <w:sz w:val="20"/>
        </w:rPr>
        <w:t xml:space="preserve"> </w:t>
      </w:r>
      <w:r w:rsidR="002001DA" w:rsidRPr="00635DD5">
        <w:rPr>
          <w:rFonts w:ascii="Arial" w:hAnsi="Arial" w:cs="Arial"/>
          <w:sz w:val="20"/>
        </w:rPr>
        <w:t>–</w:t>
      </w:r>
      <w:r w:rsidR="00635DD5" w:rsidRPr="00635DD5">
        <w:rPr>
          <w:rFonts w:ascii="Arial" w:hAnsi="Arial" w:cs="Arial"/>
          <w:sz w:val="20"/>
        </w:rPr>
        <w:t xml:space="preserve"> </w:t>
      </w:r>
      <w:r w:rsidR="00D34F3E">
        <w:rPr>
          <w:rFonts w:ascii="Arial" w:hAnsi="Arial" w:cs="Arial"/>
          <w:sz w:val="20"/>
        </w:rPr>
        <w:t>TOMADA DE PREÇOS Nº 06/2020</w:t>
      </w:r>
    </w:p>
    <w:p w14:paraId="7886FD42" w14:textId="77777777" w:rsidR="00174756" w:rsidRPr="00635DD5" w:rsidRDefault="00174756" w:rsidP="00174756">
      <w:pPr>
        <w:rPr>
          <w:rFonts w:ascii="Arial" w:hAnsi="Arial" w:cs="Arial"/>
          <w:sz w:val="20"/>
          <w:lang w:eastAsia="x-none"/>
        </w:rPr>
      </w:pPr>
    </w:p>
    <w:p w14:paraId="6DAEB559" w14:textId="6A352943" w:rsidR="00C4271C" w:rsidRDefault="00174756" w:rsidP="00635DD5">
      <w:pPr>
        <w:rPr>
          <w:rFonts w:ascii="Arial" w:hAnsi="Arial" w:cs="Arial"/>
          <w:sz w:val="20"/>
          <w:u w:val="single"/>
        </w:rPr>
      </w:pPr>
      <w:bookmarkStart w:id="0" w:name="_Hlk46146258"/>
      <w:r w:rsidRPr="00635DD5">
        <w:rPr>
          <w:rFonts w:ascii="Arial" w:hAnsi="Arial" w:cs="Arial"/>
          <w:sz w:val="20"/>
          <w:u w:val="single"/>
        </w:rPr>
        <w:t xml:space="preserve">Levamos ao conhecimento dos interessados </w:t>
      </w:r>
      <w:r w:rsidR="00986C28" w:rsidRPr="00635DD5">
        <w:rPr>
          <w:rFonts w:ascii="Arial" w:hAnsi="Arial" w:cs="Arial"/>
          <w:sz w:val="20"/>
          <w:u w:val="single"/>
        </w:rPr>
        <w:t>a</w:t>
      </w:r>
      <w:r w:rsidR="00635DD5" w:rsidRPr="00635DD5">
        <w:rPr>
          <w:rFonts w:ascii="Arial" w:hAnsi="Arial" w:cs="Arial"/>
          <w:sz w:val="20"/>
          <w:u w:val="single"/>
        </w:rPr>
        <w:t xml:space="preserve"> </w:t>
      </w:r>
      <w:r w:rsidR="00D34F3E">
        <w:rPr>
          <w:rFonts w:ascii="Arial" w:hAnsi="Arial" w:cs="Arial"/>
          <w:sz w:val="20"/>
          <w:u w:val="single"/>
        </w:rPr>
        <w:t xml:space="preserve">alteração do horário de </w:t>
      </w:r>
      <w:r w:rsidR="00D34F3E" w:rsidRPr="00D34F3E">
        <w:rPr>
          <w:rFonts w:ascii="Arial" w:hAnsi="Arial" w:cs="Arial"/>
          <w:sz w:val="20"/>
          <w:u w:val="single"/>
        </w:rPr>
        <w:t>entrega dos envelopes da documentação e propostas</w:t>
      </w:r>
      <w:r w:rsidR="00D34F3E">
        <w:rPr>
          <w:rFonts w:ascii="Arial" w:hAnsi="Arial" w:cs="Arial"/>
          <w:sz w:val="20"/>
          <w:u w:val="single"/>
        </w:rPr>
        <w:t xml:space="preserve"> e consequentemente o julgamento do edital;</w:t>
      </w:r>
    </w:p>
    <w:bookmarkEnd w:id="0"/>
    <w:p w14:paraId="62701895" w14:textId="77777777" w:rsidR="006D3259" w:rsidRDefault="006D3259" w:rsidP="00635DD5">
      <w:pPr>
        <w:rPr>
          <w:rFonts w:ascii="Arial" w:hAnsi="Arial" w:cs="Arial"/>
          <w:sz w:val="20"/>
          <w:u w:val="single"/>
        </w:rPr>
      </w:pPr>
    </w:p>
    <w:p w14:paraId="016BF2B6" w14:textId="0771DDEB" w:rsidR="008F3B70" w:rsidRDefault="00635DD5" w:rsidP="00635DD5">
      <w:pPr>
        <w:rPr>
          <w:rFonts w:ascii="Arial" w:hAnsi="Arial" w:cs="Arial"/>
          <w:b/>
          <w:bCs/>
          <w:i/>
          <w:sz w:val="20"/>
        </w:rPr>
      </w:pPr>
      <w:bookmarkStart w:id="1" w:name="_Hlk46146326"/>
      <w:r w:rsidRPr="00635DD5">
        <w:rPr>
          <w:rFonts w:ascii="Arial" w:hAnsi="Arial" w:cs="Arial"/>
          <w:b/>
          <w:bCs/>
          <w:i/>
          <w:sz w:val="20"/>
        </w:rPr>
        <w:t xml:space="preserve">Onde se </w:t>
      </w:r>
      <w:r w:rsidR="00E45457" w:rsidRPr="00635DD5">
        <w:rPr>
          <w:rFonts w:ascii="Arial" w:hAnsi="Arial" w:cs="Arial"/>
          <w:b/>
          <w:bCs/>
          <w:i/>
          <w:sz w:val="20"/>
        </w:rPr>
        <w:t>lê</w:t>
      </w:r>
      <w:r w:rsidRPr="00635DD5">
        <w:rPr>
          <w:rFonts w:ascii="Arial" w:hAnsi="Arial" w:cs="Arial"/>
          <w:b/>
          <w:bCs/>
          <w:i/>
          <w:sz w:val="20"/>
        </w:rPr>
        <w:t>:</w:t>
      </w:r>
    </w:p>
    <w:bookmarkEnd w:id="1"/>
    <w:p w14:paraId="0C8660DA" w14:textId="77777777" w:rsidR="00D34F3E" w:rsidRPr="00635DD5" w:rsidRDefault="00D34F3E" w:rsidP="00635DD5">
      <w:pPr>
        <w:rPr>
          <w:rFonts w:ascii="Arial" w:hAnsi="Arial" w:cs="Arial"/>
          <w:b/>
          <w:bCs/>
          <w:i/>
          <w:sz w:val="20"/>
        </w:rPr>
      </w:pPr>
    </w:p>
    <w:p w14:paraId="5B8C2D98" w14:textId="0D082494" w:rsidR="00D34F3E" w:rsidRDefault="00D34F3E" w:rsidP="00D34F3E">
      <w:pPr>
        <w:pStyle w:val="TextosemFormatao"/>
        <w:rPr>
          <w:rFonts w:ascii="Arial" w:hAnsi="Arial" w:cs="Arial"/>
        </w:rPr>
      </w:pPr>
      <w:r>
        <w:rPr>
          <w:rFonts w:ascii="Arial" w:hAnsi="Arial" w:cs="Arial"/>
        </w:rPr>
        <w:t>...</w:t>
      </w:r>
      <w:r w:rsidRPr="006F6C62">
        <w:rPr>
          <w:rFonts w:ascii="Arial" w:hAnsi="Arial" w:cs="Arial"/>
        </w:rPr>
        <w:t xml:space="preserve">convocando todos os interessados a participarem, no dia </w:t>
      </w:r>
      <w:r>
        <w:rPr>
          <w:rFonts w:ascii="Arial" w:hAnsi="Arial" w:cs="Arial"/>
          <w:b/>
        </w:rPr>
        <w:t>21 de julho de 2020</w:t>
      </w:r>
      <w:r w:rsidRPr="00774225">
        <w:rPr>
          <w:rFonts w:ascii="Arial" w:hAnsi="Arial" w:cs="Arial"/>
        </w:rPr>
        <w:t>, com entrega dos envelopes da documentação e propostas até as</w:t>
      </w:r>
      <w:r w:rsidRPr="006F6C62">
        <w:rPr>
          <w:rFonts w:ascii="Arial" w:hAnsi="Arial" w:cs="Arial"/>
        </w:rPr>
        <w:t xml:space="preserve"> </w:t>
      </w:r>
      <w:r w:rsidRPr="00E45457">
        <w:rPr>
          <w:rFonts w:ascii="Arial" w:hAnsi="Arial" w:cs="Arial"/>
          <w:b/>
          <w:bCs/>
        </w:rPr>
        <w:t>9</w:t>
      </w:r>
      <w:r w:rsidRPr="00E45457">
        <w:rPr>
          <w:rFonts w:ascii="Arial" w:hAnsi="Arial" w:cs="Arial"/>
          <w:b/>
          <w:bCs/>
        </w:rPr>
        <w:t>h00</w:t>
      </w:r>
      <w:r w:rsidRPr="006F6C62">
        <w:rPr>
          <w:rFonts w:ascii="Arial" w:hAnsi="Arial" w:cs="Arial"/>
          <w:b/>
          <w:bCs/>
        </w:rPr>
        <w:t xml:space="preserve">min, </w:t>
      </w:r>
      <w:r w:rsidRPr="00774225">
        <w:rPr>
          <w:rFonts w:ascii="Arial" w:hAnsi="Arial" w:cs="Arial"/>
          <w:bCs/>
        </w:rPr>
        <w:t>no Setor de Protocolo,</w:t>
      </w:r>
      <w:r w:rsidRPr="006F6C62">
        <w:rPr>
          <w:rFonts w:ascii="Arial" w:hAnsi="Arial" w:cs="Arial"/>
          <w:b/>
          <w:bCs/>
        </w:rPr>
        <w:t xml:space="preserve"> </w:t>
      </w:r>
      <w:r w:rsidRPr="006F6C62">
        <w:rPr>
          <w:rFonts w:ascii="Arial" w:hAnsi="Arial" w:cs="Arial"/>
          <w:bCs/>
        </w:rPr>
        <w:t>dando-se a</w:t>
      </w:r>
      <w:r w:rsidRPr="006F6C62">
        <w:rPr>
          <w:rFonts w:ascii="Arial" w:hAnsi="Arial" w:cs="Arial"/>
          <w:b/>
          <w:bCs/>
        </w:rPr>
        <w:t xml:space="preserve"> abertura no mesmo horário, </w:t>
      </w:r>
      <w:r w:rsidRPr="006F6C62">
        <w:rPr>
          <w:rFonts w:ascii="Arial" w:hAnsi="Arial" w:cs="Arial"/>
          <w:bCs/>
        </w:rPr>
        <w:t>em ato público,</w:t>
      </w:r>
      <w:r w:rsidRPr="006F6C62">
        <w:rPr>
          <w:rFonts w:ascii="Arial" w:hAnsi="Arial" w:cs="Arial"/>
          <w:b/>
          <w:bCs/>
        </w:rPr>
        <w:t xml:space="preserve"> </w:t>
      </w:r>
      <w:r w:rsidRPr="006F6C62">
        <w:rPr>
          <w:rFonts w:ascii="Arial" w:hAnsi="Arial" w:cs="Arial"/>
        </w:rPr>
        <w:t xml:space="preserve">na Sala de Reuniões da Prefeitura de Treze Tílias, na Praça Ministro Andreas </w:t>
      </w:r>
      <w:proofErr w:type="spellStart"/>
      <w:r w:rsidRPr="006F6C62">
        <w:rPr>
          <w:rFonts w:ascii="Arial" w:hAnsi="Arial" w:cs="Arial"/>
        </w:rPr>
        <w:t>Tha</w:t>
      </w:r>
      <w:r>
        <w:rPr>
          <w:rFonts w:ascii="Arial" w:hAnsi="Arial" w:cs="Arial"/>
        </w:rPr>
        <w:t>ler</w:t>
      </w:r>
      <w:proofErr w:type="spellEnd"/>
      <w:r>
        <w:rPr>
          <w:rFonts w:ascii="Arial" w:hAnsi="Arial" w:cs="Arial"/>
        </w:rPr>
        <w:t>, 25,Treze Tílias SC.</w:t>
      </w:r>
    </w:p>
    <w:p w14:paraId="0507C76B" w14:textId="54EE7AD4" w:rsidR="000C108F" w:rsidRDefault="00635DD5" w:rsidP="00D34F3E">
      <w:pPr>
        <w:spacing w:before="100" w:beforeAutospacing="1" w:after="100" w:afterAutospacing="1"/>
        <w:rPr>
          <w:rFonts w:ascii="Arial" w:hAnsi="Arial" w:cs="Arial"/>
          <w:b/>
          <w:i/>
          <w:sz w:val="20"/>
        </w:rPr>
      </w:pPr>
      <w:bookmarkStart w:id="2" w:name="_Hlk46146347"/>
      <w:r w:rsidRPr="00635DD5">
        <w:rPr>
          <w:rFonts w:ascii="Arial" w:hAnsi="Arial" w:cs="Arial"/>
          <w:b/>
          <w:i/>
          <w:sz w:val="20"/>
        </w:rPr>
        <w:t>Le</w:t>
      </w:r>
      <w:r w:rsidR="00D34F3E">
        <w:rPr>
          <w:rFonts w:ascii="Arial" w:hAnsi="Arial" w:cs="Arial"/>
          <w:b/>
          <w:i/>
          <w:sz w:val="20"/>
        </w:rPr>
        <w:t>i</w:t>
      </w:r>
      <w:r w:rsidRPr="00635DD5">
        <w:rPr>
          <w:rFonts w:ascii="Arial" w:hAnsi="Arial" w:cs="Arial"/>
          <w:b/>
          <w:i/>
          <w:sz w:val="20"/>
        </w:rPr>
        <w:t>a-se</w:t>
      </w:r>
    </w:p>
    <w:bookmarkEnd w:id="2"/>
    <w:p w14:paraId="783869D5" w14:textId="503155D2" w:rsidR="00D34F3E" w:rsidRDefault="00D34F3E" w:rsidP="00D34F3E">
      <w:pPr>
        <w:pStyle w:val="TextosemFormatao"/>
        <w:rPr>
          <w:rFonts w:ascii="Arial" w:hAnsi="Arial" w:cs="Arial"/>
        </w:rPr>
      </w:pPr>
      <w:r>
        <w:rPr>
          <w:rFonts w:ascii="Arial" w:hAnsi="Arial" w:cs="Arial"/>
        </w:rPr>
        <w:t>...</w:t>
      </w:r>
      <w:r w:rsidRPr="006F6C62">
        <w:rPr>
          <w:rFonts w:ascii="Arial" w:hAnsi="Arial" w:cs="Arial"/>
        </w:rPr>
        <w:t xml:space="preserve">convocando todos os interessados a participarem, no dia </w:t>
      </w:r>
      <w:r>
        <w:rPr>
          <w:rFonts w:ascii="Arial" w:hAnsi="Arial" w:cs="Arial"/>
          <w:b/>
        </w:rPr>
        <w:t>21 de julho de 2020</w:t>
      </w:r>
      <w:r w:rsidRPr="00774225">
        <w:rPr>
          <w:rFonts w:ascii="Arial" w:hAnsi="Arial" w:cs="Arial"/>
        </w:rPr>
        <w:t>, com entrega dos envelopes da documentação e propostas até as</w:t>
      </w:r>
      <w:r w:rsidRPr="006F6C62">
        <w:rPr>
          <w:rFonts w:ascii="Arial" w:hAnsi="Arial" w:cs="Arial"/>
        </w:rPr>
        <w:t xml:space="preserve"> </w:t>
      </w:r>
      <w:r w:rsidRPr="00E45457">
        <w:rPr>
          <w:rFonts w:ascii="Arial" w:hAnsi="Arial" w:cs="Arial"/>
          <w:b/>
          <w:bCs/>
          <w:i/>
          <w:iCs/>
        </w:rPr>
        <w:t>14h30</w:t>
      </w:r>
      <w:r w:rsidR="00E45457" w:rsidRPr="00E45457">
        <w:rPr>
          <w:rFonts w:ascii="Arial" w:hAnsi="Arial" w:cs="Arial"/>
          <w:b/>
          <w:bCs/>
          <w:i/>
          <w:iCs/>
        </w:rPr>
        <w:t>m</w:t>
      </w:r>
      <w:r w:rsidRPr="00E45457">
        <w:rPr>
          <w:rFonts w:ascii="Arial" w:hAnsi="Arial" w:cs="Arial"/>
          <w:b/>
          <w:bCs/>
          <w:i/>
          <w:iCs/>
        </w:rPr>
        <w:t>in</w:t>
      </w:r>
      <w:r w:rsidRPr="006F6C62">
        <w:rPr>
          <w:rFonts w:ascii="Arial" w:hAnsi="Arial" w:cs="Arial"/>
          <w:b/>
          <w:bCs/>
        </w:rPr>
        <w:t xml:space="preserve">, </w:t>
      </w:r>
      <w:r w:rsidRPr="00774225">
        <w:rPr>
          <w:rFonts w:ascii="Arial" w:hAnsi="Arial" w:cs="Arial"/>
          <w:bCs/>
        </w:rPr>
        <w:t>no Setor de Protocolo,</w:t>
      </w:r>
      <w:r w:rsidRPr="006F6C62">
        <w:rPr>
          <w:rFonts w:ascii="Arial" w:hAnsi="Arial" w:cs="Arial"/>
          <w:b/>
          <w:bCs/>
        </w:rPr>
        <w:t xml:space="preserve"> </w:t>
      </w:r>
      <w:r w:rsidRPr="006F6C62">
        <w:rPr>
          <w:rFonts w:ascii="Arial" w:hAnsi="Arial" w:cs="Arial"/>
          <w:bCs/>
        </w:rPr>
        <w:t>dando-se a</w:t>
      </w:r>
      <w:r w:rsidRPr="006F6C62">
        <w:rPr>
          <w:rFonts w:ascii="Arial" w:hAnsi="Arial" w:cs="Arial"/>
          <w:b/>
          <w:bCs/>
        </w:rPr>
        <w:t xml:space="preserve"> abertura no mesmo horário, </w:t>
      </w:r>
      <w:r w:rsidRPr="006F6C62">
        <w:rPr>
          <w:rFonts w:ascii="Arial" w:hAnsi="Arial" w:cs="Arial"/>
          <w:bCs/>
        </w:rPr>
        <w:t>em ato público,</w:t>
      </w:r>
      <w:r w:rsidRPr="006F6C62">
        <w:rPr>
          <w:rFonts w:ascii="Arial" w:hAnsi="Arial" w:cs="Arial"/>
          <w:b/>
          <w:bCs/>
        </w:rPr>
        <w:t xml:space="preserve"> </w:t>
      </w:r>
      <w:r w:rsidRPr="006F6C62">
        <w:rPr>
          <w:rFonts w:ascii="Arial" w:hAnsi="Arial" w:cs="Arial"/>
        </w:rPr>
        <w:t xml:space="preserve">na Sala de Reuniões da Prefeitura de Treze Tílias, na Praça Ministro Andreas </w:t>
      </w:r>
      <w:proofErr w:type="spellStart"/>
      <w:r w:rsidRPr="006F6C62">
        <w:rPr>
          <w:rFonts w:ascii="Arial" w:hAnsi="Arial" w:cs="Arial"/>
        </w:rPr>
        <w:t>Tha</w:t>
      </w:r>
      <w:r>
        <w:rPr>
          <w:rFonts w:ascii="Arial" w:hAnsi="Arial" w:cs="Arial"/>
        </w:rPr>
        <w:t>ler</w:t>
      </w:r>
      <w:proofErr w:type="spellEnd"/>
      <w:r>
        <w:rPr>
          <w:rFonts w:ascii="Arial" w:hAnsi="Arial" w:cs="Arial"/>
        </w:rPr>
        <w:t>, 25,Treze Tílias SC.</w:t>
      </w:r>
    </w:p>
    <w:p w14:paraId="783A7825" w14:textId="113D9544" w:rsidR="00D34F3E" w:rsidRDefault="00D34F3E" w:rsidP="00D34F3E">
      <w:pPr>
        <w:pStyle w:val="TextosemFormatao"/>
        <w:rPr>
          <w:rFonts w:ascii="Arial" w:hAnsi="Arial" w:cs="Arial"/>
        </w:rPr>
      </w:pPr>
    </w:p>
    <w:p w14:paraId="0293FDEA" w14:textId="77777777" w:rsidR="00E45457" w:rsidRDefault="00E45457" w:rsidP="00D34F3E">
      <w:pPr>
        <w:pStyle w:val="TextosemFormatao"/>
        <w:rPr>
          <w:rFonts w:ascii="Arial" w:hAnsi="Arial" w:cs="Arial"/>
        </w:rPr>
      </w:pPr>
    </w:p>
    <w:p w14:paraId="22E3C77C" w14:textId="6308065C" w:rsidR="00D34F3E" w:rsidRDefault="00D34F3E" w:rsidP="00D34F3E">
      <w:pPr>
        <w:rPr>
          <w:rFonts w:ascii="Arial" w:hAnsi="Arial" w:cs="Arial"/>
          <w:sz w:val="20"/>
          <w:u w:val="single"/>
        </w:rPr>
      </w:pPr>
      <w:r w:rsidRPr="00635DD5">
        <w:rPr>
          <w:rFonts w:ascii="Arial" w:hAnsi="Arial" w:cs="Arial"/>
          <w:sz w:val="20"/>
          <w:u w:val="single"/>
        </w:rPr>
        <w:t xml:space="preserve">Levamos ao conhecimento dos interessados </w:t>
      </w:r>
      <w:r>
        <w:rPr>
          <w:rFonts w:ascii="Arial" w:hAnsi="Arial" w:cs="Arial"/>
          <w:sz w:val="20"/>
          <w:u w:val="single"/>
        </w:rPr>
        <w:t xml:space="preserve">retificação do objeto presente no Anexo II do presente edital: </w:t>
      </w:r>
    </w:p>
    <w:p w14:paraId="45E8D9CD" w14:textId="10F87A46" w:rsidR="00D34F3E" w:rsidRDefault="00D34F3E" w:rsidP="00D34F3E">
      <w:pPr>
        <w:rPr>
          <w:rFonts w:ascii="Arial" w:hAnsi="Arial" w:cs="Arial"/>
          <w:sz w:val="20"/>
          <w:u w:val="single"/>
        </w:rPr>
      </w:pPr>
    </w:p>
    <w:p w14:paraId="0BA6AF5F" w14:textId="505BA77E" w:rsidR="00D34F3E" w:rsidRDefault="00D34F3E" w:rsidP="00D34F3E">
      <w:pPr>
        <w:rPr>
          <w:rFonts w:ascii="Arial" w:hAnsi="Arial" w:cs="Arial"/>
          <w:b/>
          <w:bCs/>
          <w:i/>
          <w:sz w:val="20"/>
        </w:rPr>
      </w:pPr>
      <w:r w:rsidRPr="00635DD5">
        <w:rPr>
          <w:rFonts w:ascii="Arial" w:hAnsi="Arial" w:cs="Arial"/>
          <w:b/>
          <w:bCs/>
          <w:i/>
          <w:sz w:val="20"/>
        </w:rPr>
        <w:t xml:space="preserve">Onde se </w:t>
      </w:r>
      <w:r w:rsidR="00E45457" w:rsidRPr="00635DD5">
        <w:rPr>
          <w:rFonts w:ascii="Arial" w:hAnsi="Arial" w:cs="Arial"/>
          <w:b/>
          <w:bCs/>
          <w:i/>
          <w:sz w:val="20"/>
        </w:rPr>
        <w:t>lê</w:t>
      </w:r>
      <w:r w:rsidRPr="00635DD5">
        <w:rPr>
          <w:rFonts w:ascii="Arial" w:hAnsi="Arial" w:cs="Arial"/>
          <w:b/>
          <w:bCs/>
          <w:i/>
          <w:sz w:val="20"/>
        </w:rPr>
        <w:t>:</w:t>
      </w:r>
    </w:p>
    <w:p w14:paraId="05221C58" w14:textId="77777777" w:rsidR="00195B64" w:rsidRDefault="00195B64" w:rsidP="00D34F3E">
      <w:pPr>
        <w:rPr>
          <w:rFonts w:ascii="Arial" w:hAnsi="Arial" w:cs="Arial"/>
          <w:b/>
          <w:bCs/>
          <w:i/>
          <w:sz w:val="20"/>
        </w:rPr>
      </w:pPr>
    </w:p>
    <w:p w14:paraId="61D59133" w14:textId="24CBD7FB" w:rsidR="00D34F3E" w:rsidRDefault="00D34F3E" w:rsidP="00D34F3E">
      <w:pPr>
        <w:pStyle w:val="TextosemFormatao"/>
        <w:tabs>
          <w:tab w:val="left" w:pos="0"/>
          <w:tab w:val="left" w:pos="142"/>
        </w:tabs>
        <w:jc w:val="both"/>
        <w:rPr>
          <w:rFonts w:ascii="Arial" w:hAnsi="Arial" w:cs="Arial"/>
        </w:rPr>
      </w:pPr>
      <w:r w:rsidRPr="008C306D">
        <w:rPr>
          <w:rFonts w:ascii="Arial" w:hAnsi="Arial" w:cs="Arial"/>
        </w:rPr>
        <w:t xml:space="preserve">Objeto: </w:t>
      </w:r>
      <w:r w:rsidRPr="008C306D">
        <w:rPr>
          <w:rFonts w:ascii="Arial" w:hAnsi="Arial" w:cs="Arial"/>
        </w:rPr>
        <w:tab/>
      </w:r>
      <w:r w:rsidRPr="00795175">
        <w:rPr>
          <w:rFonts w:ascii="Arial" w:hAnsi="Arial" w:cs="Arial"/>
        </w:rPr>
        <w:t xml:space="preserve">Contratação de pessoa jurídica especializada para </w:t>
      </w:r>
      <w:r>
        <w:rPr>
          <w:rFonts w:ascii="Arial" w:hAnsi="Arial" w:cs="Arial"/>
        </w:rPr>
        <w:t>execução de obra de construção de passeios,</w:t>
      </w:r>
      <w:r w:rsidRPr="0079517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em parte da rua Ivo D’ Aquino, no município de Treze Tílias, co</w:t>
      </w:r>
      <w:r w:rsidRPr="00795175">
        <w:rPr>
          <w:rFonts w:ascii="Arial" w:hAnsi="Arial" w:cs="Arial"/>
        </w:rPr>
        <w:t>nforme planilhas contendo os valores máximos, memorial descritivo, projeto e cronograma, constantes no Anexo I, integrante deste edital.</w:t>
      </w:r>
    </w:p>
    <w:p w14:paraId="3B2976AD" w14:textId="77777777" w:rsidR="00E45457" w:rsidRDefault="00E45457" w:rsidP="00D34F3E">
      <w:pPr>
        <w:pStyle w:val="TextosemFormatao"/>
        <w:tabs>
          <w:tab w:val="left" w:pos="0"/>
          <w:tab w:val="left" w:pos="142"/>
        </w:tabs>
        <w:jc w:val="both"/>
        <w:rPr>
          <w:rFonts w:ascii="Arial" w:hAnsi="Arial" w:cs="Arial"/>
        </w:rPr>
      </w:pPr>
    </w:p>
    <w:p w14:paraId="1B1FF430" w14:textId="33E78E92" w:rsidR="00D34F3E" w:rsidRDefault="00D34F3E" w:rsidP="00D34F3E">
      <w:pPr>
        <w:pStyle w:val="TextosemFormatao"/>
        <w:tabs>
          <w:tab w:val="left" w:pos="0"/>
          <w:tab w:val="left" w:pos="142"/>
        </w:tabs>
        <w:jc w:val="both"/>
        <w:rPr>
          <w:rFonts w:ascii="Arial" w:hAnsi="Arial" w:cs="Arial"/>
        </w:rPr>
      </w:pPr>
    </w:p>
    <w:p w14:paraId="67F5BFB4" w14:textId="022C538E" w:rsidR="00195B64" w:rsidRDefault="00D34F3E" w:rsidP="00E45457">
      <w:pPr>
        <w:rPr>
          <w:rFonts w:ascii="Arial" w:hAnsi="Arial" w:cs="Arial"/>
          <w:b/>
          <w:i/>
          <w:sz w:val="20"/>
        </w:rPr>
      </w:pPr>
      <w:r w:rsidRPr="00635DD5">
        <w:rPr>
          <w:rFonts w:ascii="Arial" w:hAnsi="Arial" w:cs="Arial"/>
          <w:b/>
          <w:i/>
          <w:sz w:val="20"/>
        </w:rPr>
        <w:t>Le</w:t>
      </w:r>
      <w:r>
        <w:rPr>
          <w:rFonts w:ascii="Arial" w:hAnsi="Arial" w:cs="Arial"/>
          <w:b/>
          <w:i/>
          <w:sz w:val="20"/>
        </w:rPr>
        <w:t>i</w:t>
      </w:r>
      <w:r w:rsidRPr="00635DD5">
        <w:rPr>
          <w:rFonts w:ascii="Arial" w:hAnsi="Arial" w:cs="Arial"/>
          <w:b/>
          <w:i/>
          <w:sz w:val="20"/>
        </w:rPr>
        <w:t>a-se</w:t>
      </w:r>
    </w:p>
    <w:p w14:paraId="798E12C6" w14:textId="77777777" w:rsidR="00E45457" w:rsidRDefault="00E45457" w:rsidP="00195B64">
      <w:pPr>
        <w:spacing w:before="100" w:beforeAutospacing="1"/>
        <w:rPr>
          <w:rFonts w:ascii="Arial" w:hAnsi="Arial" w:cs="Arial"/>
          <w:b/>
          <w:i/>
          <w:sz w:val="20"/>
        </w:rPr>
      </w:pPr>
    </w:p>
    <w:p w14:paraId="6C7499B1" w14:textId="6C9C908F" w:rsidR="00195B64" w:rsidRDefault="00195B64" w:rsidP="00E45457">
      <w:pPr>
        <w:pStyle w:val="TextosemFormatao"/>
        <w:jc w:val="both"/>
        <w:rPr>
          <w:rFonts w:ascii="Arial" w:hAnsi="Arial" w:cs="Arial"/>
        </w:rPr>
      </w:pPr>
      <w:bookmarkStart w:id="3" w:name="_Hlk26349499"/>
      <w:r>
        <w:rPr>
          <w:rFonts w:ascii="Arial" w:hAnsi="Arial" w:cs="Arial"/>
        </w:rPr>
        <w:t xml:space="preserve">Objeto: </w:t>
      </w:r>
      <w:r w:rsidRPr="00795175">
        <w:rPr>
          <w:rFonts w:ascii="Arial" w:hAnsi="Arial" w:cs="Arial"/>
        </w:rPr>
        <w:t xml:space="preserve">A presente Tomada de Preços visa a escolha da melhor proposta para o seguinte objeto: </w:t>
      </w:r>
      <w:bookmarkStart w:id="4" w:name="_Hlk32932844"/>
      <w:r w:rsidRPr="00795175">
        <w:rPr>
          <w:rFonts w:ascii="Arial" w:hAnsi="Arial" w:cs="Arial"/>
        </w:rPr>
        <w:t xml:space="preserve">Contratação de pessoa jurídica especializada para </w:t>
      </w:r>
      <w:r>
        <w:rPr>
          <w:rFonts w:ascii="Arial" w:hAnsi="Arial" w:cs="Arial"/>
        </w:rPr>
        <w:t>pavimentação de passeios, na Rua dos Imigrantes e Rua dos Passeios no Município de Treze Tílias, co</w:t>
      </w:r>
      <w:r w:rsidRPr="00795175">
        <w:rPr>
          <w:rFonts w:ascii="Arial" w:hAnsi="Arial" w:cs="Arial"/>
        </w:rPr>
        <w:t>nforme planilhas contendo os valores máximos, memorial descritivo, projeto e cronograma,</w:t>
      </w:r>
      <w:r>
        <w:rPr>
          <w:rFonts w:ascii="Arial" w:hAnsi="Arial" w:cs="Arial"/>
        </w:rPr>
        <w:t xml:space="preserve"> e demais itens</w:t>
      </w:r>
      <w:r w:rsidRPr="00795175">
        <w:rPr>
          <w:rFonts w:ascii="Arial" w:hAnsi="Arial" w:cs="Arial"/>
        </w:rPr>
        <w:t xml:space="preserve"> constantes no Anexo I, integrante deste edital.</w:t>
      </w:r>
    </w:p>
    <w:bookmarkEnd w:id="3"/>
    <w:bookmarkEnd w:id="4"/>
    <w:p w14:paraId="08E05A5C" w14:textId="06D2970F" w:rsidR="00195B64" w:rsidRDefault="00034135" w:rsidP="00034135">
      <w:pPr>
        <w:spacing w:before="100" w:beforeAutospacing="1" w:after="100" w:afterAutospacing="1"/>
        <w:jc w:val="center"/>
        <w:rPr>
          <w:rFonts w:ascii="Arial" w:hAnsi="Arial" w:cs="Arial"/>
          <w:b/>
          <w:i/>
          <w:sz w:val="20"/>
        </w:rPr>
      </w:pPr>
      <w:r>
        <w:rPr>
          <w:rFonts w:ascii="Arial" w:hAnsi="Arial" w:cs="Arial"/>
          <w:b/>
          <w:i/>
          <w:sz w:val="20"/>
        </w:rPr>
        <w:t>Treze Tílias, 17 de julho de 2020</w:t>
      </w:r>
    </w:p>
    <w:p w14:paraId="27777904" w14:textId="38180623" w:rsidR="00D34F3E" w:rsidRDefault="00D34F3E" w:rsidP="00D34F3E">
      <w:pPr>
        <w:rPr>
          <w:rFonts w:ascii="Arial" w:hAnsi="Arial" w:cs="Arial"/>
          <w:b/>
          <w:i/>
          <w:sz w:val="20"/>
        </w:rPr>
      </w:pPr>
    </w:p>
    <w:p w14:paraId="0CB03C84" w14:textId="77777777" w:rsidR="00D34F3E" w:rsidRDefault="00D34F3E" w:rsidP="00D34F3E">
      <w:pPr>
        <w:rPr>
          <w:rFonts w:ascii="Arial" w:hAnsi="Arial" w:cs="Arial"/>
          <w:b/>
          <w:i/>
          <w:sz w:val="20"/>
        </w:rPr>
      </w:pPr>
    </w:p>
    <w:p w14:paraId="5D99D17D" w14:textId="77777777" w:rsidR="00D34F3E" w:rsidRPr="00D34F3E" w:rsidRDefault="00D34F3E" w:rsidP="00D34F3E">
      <w:pPr>
        <w:spacing w:before="100" w:beforeAutospacing="1" w:after="100" w:afterAutospacing="1"/>
        <w:rPr>
          <w:rFonts w:ascii="Arial" w:hAnsi="Arial" w:cs="Arial"/>
          <w:b/>
          <w:i/>
          <w:sz w:val="20"/>
        </w:rPr>
      </w:pPr>
    </w:p>
    <w:p w14:paraId="167A1702" w14:textId="77777777" w:rsidR="008F3B70" w:rsidRPr="00635DD5" w:rsidRDefault="008F3B70" w:rsidP="00202557">
      <w:pPr>
        <w:pStyle w:val="Recuodecorpodetexto"/>
        <w:widowControl w:val="0"/>
        <w:suppressAutoHyphens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p w14:paraId="64D177F9" w14:textId="77777777" w:rsidR="008F3B70" w:rsidRPr="00635DD5" w:rsidRDefault="008F3B70" w:rsidP="00202557">
      <w:pPr>
        <w:pStyle w:val="Recuodecorpodetexto"/>
        <w:widowControl w:val="0"/>
        <w:suppressAutoHyphens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p w14:paraId="52F479E7" w14:textId="77777777" w:rsidR="00FE092E" w:rsidRPr="00635DD5" w:rsidRDefault="00FE092E" w:rsidP="00FE092E">
      <w:pPr>
        <w:tabs>
          <w:tab w:val="left" w:pos="709"/>
          <w:tab w:val="left" w:pos="851"/>
          <w:tab w:val="left" w:pos="1276"/>
        </w:tabs>
        <w:ind w:left="851" w:hanging="851"/>
        <w:jc w:val="center"/>
        <w:rPr>
          <w:rFonts w:ascii="Arial" w:hAnsi="Arial" w:cs="Arial"/>
          <w:sz w:val="20"/>
        </w:rPr>
      </w:pPr>
    </w:p>
    <w:sectPr w:rsidR="00FE092E" w:rsidRPr="00635DD5" w:rsidSect="001B34A2">
      <w:headerReference w:type="even" r:id="rId8"/>
      <w:headerReference w:type="default" r:id="rId9"/>
      <w:footerReference w:type="default" r:id="rId10"/>
      <w:pgSz w:w="11907" w:h="16840" w:code="9"/>
      <w:pgMar w:top="1701" w:right="1134" w:bottom="1701" w:left="1701" w:header="624" w:footer="624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2BFA10" w14:textId="77777777" w:rsidR="007D2FAB" w:rsidRDefault="007D2FAB">
      <w:r>
        <w:separator/>
      </w:r>
    </w:p>
  </w:endnote>
  <w:endnote w:type="continuationSeparator" w:id="0">
    <w:p w14:paraId="72B06188" w14:textId="77777777" w:rsidR="007D2FAB" w:rsidRDefault="007D2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FEC409" w14:textId="77777777" w:rsidR="00C571F6" w:rsidRDefault="00C571F6"/>
  <w:tbl>
    <w:tblPr>
      <w:tblW w:w="10800" w:type="dxa"/>
      <w:tblInd w:w="-1010" w:type="dxa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160"/>
      <w:gridCol w:w="2640"/>
    </w:tblGrid>
    <w:tr w:rsidR="00C571F6" w14:paraId="64AEE737" w14:textId="77777777">
      <w:trPr>
        <w:cantSplit/>
        <w:trHeight w:val="1194"/>
      </w:trPr>
      <w:tc>
        <w:tcPr>
          <w:tcW w:w="8160" w:type="dxa"/>
          <w:tcBorders>
            <w:top w:val="nil"/>
            <w:bottom w:val="nil"/>
          </w:tcBorders>
          <w:vAlign w:val="bottom"/>
        </w:tcPr>
        <w:p w14:paraId="2AB37C64" w14:textId="77777777" w:rsidR="00C571F6" w:rsidRDefault="00C571F6">
          <w:pPr>
            <w:pStyle w:val="Rodap"/>
            <w:jc w:val="center"/>
            <w:rPr>
              <w:rFonts w:ascii="Arial Narrow" w:hAnsi="Arial Narrow"/>
              <w:sz w:val="18"/>
            </w:rPr>
          </w:pPr>
        </w:p>
        <w:p w14:paraId="42B7CA1E" w14:textId="77777777" w:rsidR="00C571F6" w:rsidRDefault="00C571F6">
          <w:pPr>
            <w:pStyle w:val="Rodap"/>
            <w:jc w:val="center"/>
            <w:rPr>
              <w:rFonts w:ascii="Arial Narrow" w:hAnsi="Arial Narrow"/>
              <w:sz w:val="18"/>
            </w:rPr>
          </w:pPr>
        </w:p>
        <w:p w14:paraId="1FD1A6CF" w14:textId="77777777" w:rsidR="00C571F6" w:rsidRDefault="00C571F6">
          <w:pPr>
            <w:pStyle w:val="Rodap"/>
            <w:jc w:val="center"/>
            <w:rPr>
              <w:sz w:val="18"/>
            </w:rPr>
          </w:pPr>
          <w:r>
            <w:rPr>
              <w:sz w:val="18"/>
            </w:rPr>
            <w:t>_____________________________________________________________________________________</w:t>
          </w:r>
        </w:p>
        <w:p w14:paraId="48F918BC" w14:textId="77777777" w:rsidR="00C571F6" w:rsidRDefault="00C571F6">
          <w:pPr>
            <w:pStyle w:val="Rodap"/>
            <w:jc w:val="center"/>
            <w:rPr>
              <w:rFonts w:ascii="Arial Narrow" w:hAnsi="Arial Narrow"/>
              <w:sz w:val="18"/>
            </w:rPr>
          </w:pPr>
          <w:r>
            <w:rPr>
              <w:rFonts w:ascii="Arial Narrow" w:hAnsi="Arial Narrow"/>
              <w:sz w:val="18"/>
            </w:rPr>
            <w:t xml:space="preserve">Fone: (49) 3537-0176  * Fax: 3537-0166  * Gabinete Prefeito: 3537-0200  * Praça Ministro Andréas </w:t>
          </w:r>
          <w:proofErr w:type="spellStart"/>
          <w:r>
            <w:rPr>
              <w:rFonts w:ascii="Arial Narrow" w:hAnsi="Arial Narrow"/>
              <w:sz w:val="18"/>
            </w:rPr>
            <w:t>Thaler</w:t>
          </w:r>
          <w:proofErr w:type="spellEnd"/>
          <w:r>
            <w:rPr>
              <w:rFonts w:ascii="Arial Narrow" w:hAnsi="Arial Narrow"/>
              <w:sz w:val="18"/>
            </w:rPr>
            <w:t xml:space="preserve">, 25  </w:t>
          </w:r>
        </w:p>
        <w:p w14:paraId="1736AD5B" w14:textId="77777777" w:rsidR="00C571F6" w:rsidRDefault="00C571F6">
          <w:pPr>
            <w:pStyle w:val="Rodap"/>
            <w:jc w:val="center"/>
            <w:rPr>
              <w:rFonts w:ascii="Arial Narrow" w:hAnsi="Arial Narrow"/>
              <w:sz w:val="18"/>
            </w:rPr>
          </w:pPr>
          <w:r>
            <w:rPr>
              <w:rFonts w:ascii="Arial Narrow" w:hAnsi="Arial Narrow"/>
              <w:sz w:val="18"/>
            </w:rPr>
            <w:t>* 89650-000  * Treze Tílias / SC  * e-mail: trezetilias@trezetilias.sc.gov.br</w:t>
          </w:r>
        </w:p>
        <w:p w14:paraId="27A5335C" w14:textId="77777777" w:rsidR="00C571F6" w:rsidRDefault="00C571F6">
          <w:pPr>
            <w:pStyle w:val="Rodap"/>
            <w:jc w:val="center"/>
            <w:rPr>
              <w:rFonts w:ascii="Arial Narrow" w:hAnsi="Arial Narrow"/>
              <w:sz w:val="18"/>
            </w:rPr>
          </w:pPr>
          <w:r>
            <w:rPr>
              <w:rFonts w:ascii="Arial Narrow" w:hAnsi="Arial Narrow"/>
              <w:sz w:val="18"/>
            </w:rPr>
            <w:t>Site: www.trezetilias.com.br</w:t>
          </w:r>
        </w:p>
        <w:p w14:paraId="07B005D9" w14:textId="77777777" w:rsidR="00C571F6" w:rsidRDefault="00C571F6">
          <w:pPr>
            <w:pStyle w:val="Rodap"/>
            <w:jc w:val="center"/>
            <w:rPr>
              <w:sz w:val="18"/>
            </w:rPr>
          </w:pPr>
        </w:p>
        <w:p w14:paraId="06DD1CDE" w14:textId="77777777" w:rsidR="00C571F6" w:rsidRDefault="00C571F6">
          <w:pPr>
            <w:pStyle w:val="Rodap"/>
            <w:jc w:val="center"/>
            <w:rPr>
              <w:sz w:val="18"/>
            </w:rPr>
          </w:pPr>
        </w:p>
      </w:tc>
      <w:tc>
        <w:tcPr>
          <w:tcW w:w="2640" w:type="dxa"/>
          <w:tcBorders>
            <w:top w:val="nil"/>
            <w:bottom w:val="nil"/>
          </w:tcBorders>
        </w:tcPr>
        <w:p w14:paraId="6BA92B9D" w14:textId="77777777" w:rsidR="00C571F6" w:rsidRDefault="00C571F6">
          <w:pPr>
            <w:pStyle w:val="Rodap"/>
            <w:jc w:val="center"/>
            <w:rPr>
              <w:sz w:val="10"/>
            </w:rPr>
          </w:pPr>
        </w:p>
        <w:p w14:paraId="53FB245D" w14:textId="77777777" w:rsidR="00C571F6" w:rsidRDefault="00C571F6">
          <w:pPr>
            <w:pStyle w:val="Rodap"/>
            <w:jc w:val="center"/>
            <w:rPr>
              <w:sz w:val="16"/>
            </w:rPr>
          </w:pPr>
          <w:r>
            <w:object w:dxaOrig="6674" w:dyaOrig="3150" w14:anchorId="4378C0A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21.6pt;height:65.2pt">
                <v:imagedata r:id="rId1" o:title=""/>
              </v:shape>
              <o:OLEObject Type="Embed" ProgID="PBrush" ShapeID="_x0000_i1025" DrawAspect="Content" ObjectID="_1656759366" r:id="rId2"/>
            </w:object>
          </w:r>
        </w:p>
      </w:tc>
    </w:tr>
  </w:tbl>
  <w:p w14:paraId="24E9043F" w14:textId="77777777" w:rsidR="00C571F6" w:rsidRDefault="00C571F6">
    <w:pPr>
      <w:pStyle w:val="Rodap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068311" w14:textId="77777777" w:rsidR="007D2FAB" w:rsidRDefault="007D2FAB">
      <w:r>
        <w:separator/>
      </w:r>
    </w:p>
  </w:footnote>
  <w:footnote w:type="continuationSeparator" w:id="0">
    <w:p w14:paraId="045B0B98" w14:textId="77777777" w:rsidR="007D2FAB" w:rsidRDefault="007D2F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00ABCC" w14:textId="77777777" w:rsidR="00C571F6" w:rsidRDefault="00C571F6">
    <w:pPr>
      <w:pStyle w:val="Cabealho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Ind w:w="-290" w:type="dxa"/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1680"/>
      <w:gridCol w:w="7784"/>
    </w:tblGrid>
    <w:tr w:rsidR="00C571F6" w14:paraId="2F7ADE50" w14:textId="77777777">
      <w:trPr>
        <w:trHeight w:val="1634"/>
      </w:trPr>
      <w:tc>
        <w:tcPr>
          <w:tcW w:w="1680" w:type="dxa"/>
        </w:tcPr>
        <w:p w14:paraId="18FFC289" w14:textId="77777777" w:rsidR="00C571F6" w:rsidRDefault="00C571F6">
          <w:pPr>
            <w:pStyle w:val="Cabealho"/>
          </w:pPr>
          <w:r>
            <w:rPr>
              <w:noProof/>
            </w:rPr>
            <w:drawing>
              <wp:inline distT="0" distB="0" distL="0" distR="0" wp14:anchorId="02AE4D8F" wp14:editId="73E21627">
                <wp:extent cx="955675" cy="1045210"/>
                <wp:effectExtent l="0" t="0" r="0" b="2540"/>
                <wp:docPr id="2" name="Imagem 2" descr="Logo - Prefeitur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- Prefeitur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675" cy="1045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84" w:type="dxa"/>
          <w:vAlign w:val="center"/>
        </w:tcPr>
        <w:p w14:paraId="26D6BD7D" w14:textId="77777777" w:rsidR="00C571F6" w:rsidRDefault="00C571F6">
          <w:pPr>
            <w:pStyle w:val="Cabealho"/>
            <w:rPr>
              <w:rFonts w:ascii="Monotype Corsiva" w:hAnsi="Monotype Corsiva"/>
              <w:b/>
              <w:sz w:val="52"/>
            </w:rPr>
          </w:pPr>
          <w:r>
            <w:rPr>
              <w:rFonts w:ascii="Monotype Corsiva" w:hAnsi="Monotype Corsiva"/>
              <w:b/>
              <w:sz w:val="52"/>
            </w:rPr>
            <w:t>Estado de Santa Catarina</w:t>
          </w:r>
        </w:p>
        <w:p w14:paraId="17303556" w14:textId="77777777" w:rsidR="00C571F6" w:rsidRDefault="00C571F6">
          <w:pPr>
            <w:pStyle w:val="Cabealho"/>
            <w:rPr>
              <w:rFonts w:ascii="Arial" w:hAnsi="Arial"/>
              <w:sz w:val="28"/>
            </w:rPr>
          </w:pPr>
          <w:r>
            <w:rPr>
              <w:rFonts w:ascii="Monotype Corsiva" w:hAnsi="Monotype Corsiva"/>
              <w:b/>
              <w:sz w:val="52"/>
            </w:rPr>
            <w:t>Prefeitura Municipal de Treze Tílias</w:t>
          </w:r>
        </w:p>
      </w:tc>
    </w:tr>
  </w:tbl>
  <w:p w14:paraId="17AF7423" w14:textId="77777777" w:rsidR="00C571F6" w:rsidRDefault="00C571F6">
    <w:pPr>
      <w:pStyle w:val="Cabealh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lowerLetter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D70236B"/>
    <w:multiLevelType w:val="multilevel"/>
    <w:tmpl w:val="90908A1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0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3" w15:restartNumberingAfterBreak="0">
    <w:nsid w:val="2FB619C8"/>
    <w:multiLevelType w:val="hybridMultilevel"/>
    <w:tmpl w:val="C46605FA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6D5547"/>
    <w:multiLevelType w:val="multilevel"/>
    <w:tmpl w:val="8704366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3E724C22"/>
    <w:multiLevelType w:val="multilevel"/>
    <w:tmpl w:val="D6A2AEDC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38A3FC8"/>
    <w:multiLevelType w:val="multilevel"/>
    <w:tmpl w:val="4D88E6C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7" w15:restartNumberingAfterBreak="0">
    <w:nsid w:val="457B4DB2"/>
    <w:multiLevelType w:val="multilevel"/>
    <w:tmpl w:val="3FF0360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0F60E62"/>
    <w:multiLevelType w:val="multilevel"/>
    <w:tmpl w:val="F6107A7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72951BF0"/>
    <w:multiLevelType w:val="hybridMultilevel"/>
    <w:tmpl w:val="A8041742"/>
    <w:lvl w:ilvl="0" w:tplc="F5D0ADA4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E632C5"/>
    <w:multiLevelType w:val="hybridMultilevel"/>
    <w:tmpl w:val="A8041742"/>
    <w:lvl w:ilvl="0" w:tplc="F5D0ADA4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1"/>
  </w:num>
  <w:num w:numId="5">
    <w:abstractNumId w:val="5"/>
  </w:num>
  <w:num w:numId="6">
    <w:abstractNumId w:val="4"/>
  </w:num>
  <w:num w:numId="7">
    <w:abstractNumId w:val="9"/>
  </w:num>
  <w:num w:numId="8">
    <w:abstractNumId w:val="10"/>
  </w:num>
  <w:num w:numId="9">
    <w:abstractNumId w:val="2"/>
  </w:num>
  <w:num w:numId="10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163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797"/>
    <w:rsid w:val="0001335C"/>
    <w:rsid w:val="00014DB2"/>
    <w:rsid w:val="000227CE"/>
    <w:rsid w:val="00032432"/>
    <w:rsid w:val="00034135"/>
    <w:rsid w:val="00036C20"/>
    <w:rsid w:val="000405F8"/>
    <w:rsid w:val="0004082A"/>
    <w:rsid w:val="00071D0D"/>
    <w:rsid w:val="000732D6"/>
    <w:rsid w:val="00083749"/>
    <w:rsid w:val="000A5146"/>
    <w:rsid w:val="000A6D18"/>
    <w:rsid w:val="000B01DF"/>
    <w:rsid w:val="000B451C"/>
    <w:rsid w:val="000B4F1B"/>
    <w:rsid w:val="000C108F"/>
    <w:rsid w:val="000D2109"/>
    <w:rsid w:val="000D2E8E"/>
    <w:rsid w:val="000D507C"/>
    <w:rsid w:val="000D7B68"/>
    <w:rsid w:val="000E3BB1"/>
    <w:rsid w:val="000F01F4"/>
    <w:rsid w:val="000F1A8B"/>
    <w:rsid w:val="000F4645"/>
    <w:rsid w:val="000F4D2D"/>
    <w:rsid w:val="000F5EEA"/>
    <w:rsid w:val="000F7518"/>
    <w:rsid w:val="00101C07"/>
    <w:rsid w:val="00104617"/>
    <w:rsid w:val="001128E7"/>
    <w:rsid w:val="001136AC"/>
    <w:rsid w:val="00114FD4"/>
    <w:rsid w:val="0013042D"/>
    <w:rsid w:val="00154E1D"/>
    <w:rsid w:val="00167899"/>
    <w:rsid w:val="00174756"/>
    <w:rsid w:val="00186141"/>
    <w:rsid w:val="00195B64"/>
    <w:rsid w:val="00196CD2"/>
    <w:rsid w:val="001A041B"/>
    <w:rsid w:val="001A1560"/>
    <w:rsid w:val="001A6ED5"/>
    <w:rsid w:val="001B0A0C"/>
    <w:rsid w:val="001B34A2"/>
    <w:rsid w:val="001B6401"/>
    <w:rsid w:val="001E1106"/>
    <w:rsid w:val="001E6334"/>
    <w:rsid w:val="002001DA"/>
    <w:rsid w:val="00202557"/>
    <w:rsid w:val="00203BFE"/>
    <w:rsid w:val="00207053"/>
    <w:rsid w:val="002124AE"/>
    <w:rsid w:val="00213E1B"/>
    <w:rsid w:val="002473C8"/>
    <w:rsid w:val="00262D2D"/>
    <w:rsid w:val="00273219"/>
    <w:rsid w:val="0027477C"/>
    <w:rsid w:val="002806B1"/>
    <w:rsid w:val="00285E67"/>
    <w:rsid w:val="002C4C0C"/>
    <w:rsid w:val="002F3D7E"/>
    <w:rsid w:val="002F7355"/>
    <w:rsid w:val="00325FB8"/>
    <w:rsid w:val="00383C05"/>
    <w:rsid w:val="00386B21"/>
    <w:rsid w:val="003A51D1"/>
    <w:rsid w:val="003A628E"/>
    <w:rsid w:val="003B2F83"/>
    <w:rsid w:val="003B39F6"/>
    <w:rsid w:val="003C5DAB"/>
    <w:rsid w:val="003C78A1"/>
    <w:rsid w:val="003D0818"/>
    <w:rsid w:val="003D4D0D"/>
    <w:rsid w:val="003F47F0"/>
    <w:rsid w:val="004044F2"/>
    <w:rsid w:val="0041097E"/>
    <w:rsid w:val="0041663E"/>
    <w:rsid w:val="0042235F"/>
    <w:rsid w:val="0046657C"/>
    <w:rsid w:val="00474CC5"/>
    <w:rsid w:val="004B0440"/>
    <w:rsid w:val="004B3243"/>
    <w:rsid w:val="004C48C6"/>
    <w:rsid w:val="004D1947"/>
    <w:rsid w:val="004D6C44"/>
    <w:rsid w:val="004E5B49"/>
    <w:rsid w:val="0050589C"/>
    <w:rsid w:val="005123D7"/>
    <w:rsid w:val="00520AD9"/>
    <w:rsid w:val="00522D1A"/>
    <w:rsid w:val="005433AF"/>
    <w:rsid w:val="00543ECC"/>
    <w:rsid w:val="00544810"/>
    <w:rsid w:val="00555413"/>
    <w:rsid w:val="0056348D"/>
    <w:rsid w:val="005650FB"/>
    <w:rsid w:val="00567CF1"/>
    <w:rsid w:val="00581CAC"/>
    <w:rsid w:val="00584D76"/>
    <w:rsid w:val="00587F14"/>
    <w:rsid w:val="00597583"/>
    <w:rsid w:val="0059778A"/>
    <w:rsid w:val="005B670A"/>
    <w:rsid w:val="005B6797"/>
    <w:rsid w:val="005C4D71"/>
    <w:rsid w:val="005D660F"/>
    <w:rsid w:val="005D79F3"/>
    <w:rsid w:val="005E41D3"/>
    <w:rsid w:val="005E7EE3"/>
    <w:rsid w:val="00602CA3"/>
    <w:rsid w:val="00612AD0"/>
    <w:rsid w:val="00634473"/>
    <w:rsid w:val="00635DD5"/>
    <w:rsid w:val="006401E5"/>
    <w:rsid w:val="00642BDC"/>
    <w:rsid w:val="00650262"/>
    <w:rsid w:val="00670913"/>
    <w:rsid w:val="006A01D7"/>
    <w:rsid w:val="006B2F81"/>
    <w:rsid w:val="006B508B"/>
    <w:rsid w:val="006D289E"/>
    <w:rsid w:val="006D2E0D"/>
    <w:rsid w:val="006D3259"/>
    <w:rsid w:val="006E68AB"/>
    <w:rsid w:val="00700950"/>
    <w:rsid w:val="00701160"/>
    <w:rsid w:val="0071451E"/>
    <w:rsid w:val="00717DA7"/>
    <w:rsid w:val="007204C6"/>
    <w:rsid w:val="00723BAC"/>
    <w:rsid w:val="007307A2"/>
    <w:rsid w:val="0073248D"/>
    <w:rsid w:val="007368E8"/>
    <w:rsid w:val="0074515B"/>
    <w:rsid w:val="00745CD1"/>
    <w:rsid w:val="00752FA9"/>
    <w:rsid w:val="007534A5"/>
    <w:rsid w:val="00756883"/>
    <w:rsid w:val="00770B1A"/>
    <w:rsid w:val="00770F19"/>
    <w:rsid w:val="007A226A"/>
    <w:rsid w:val="007C2A4F"/>
    <w:rsid w:val="007C389B"/>
    <w:rsid w:val="007C57BC"/>
    <w:rsid w:val="007D2FAB"/>
    <w:rsid w:val="007E02F5"/>
    <w:rsid w:val="00807EB8"/>
    <w:rsid w:val="008166B5"/>
    <w:rsid w:val="0081717C"/>
    <w:rsid w:val="0082765E"/>
    <w:rsid w:val="00833ACF"/>
    <w:rsid w:val="00867030"/>
    <w:rsid w:val="00877D8E"/>
    <w:rsid w:val="00880407"/>
    <w:rsid w:val="00880949"/>
    <w:rsid w:val="008B1EAA"/>
    <w:rsid w:val="008B1F20"/>
    <w:rsid w:val="008B42F1"/>
    <w:rsid w:val="008C0779"/>
    <w:rsid w:val="008C1035"/>
    <w:rsid w:val="008D441B"/>
    <w:rsid w:val="008D4D3A"/>
    <w:rsid w:val="008D4E3E"/>
    <w:rsid w:val="008F1250"/>
    <w:rsid w:val="008F3B70"/>
    <w:rsid w:val="008F3FDF"/>
    <w:rsid w:val="00915331"/>
    <w:rsid w:val="0092607B"/>
    <w:rsid w:val="009317C0"/>
    <w:rsid w:val="00932BDF"/>
    <w:rsid w:val="00937EEE"/>
    <w:rsid w:val="00947F2B"/>
    <w:rsid w:val="00951E59"/>
    <w:rsid w:val="0095436A"/>
    <w:rsid w:val="00964CDC"/>
    <w:rsid w:val="00973E95"/>
    <w:rsid w:val="009749FF"/>
    <w:rsid w:val="0098234C"/>
    <w:rsid w:val="00986C28"/>
    <w:rsid w:val="009872B9"/>
    <w:rsid w:val="009939F5"/>
    <w:rsid w:val="009A22BD"/>
    <w:rsid w:val="009A5204"/>
    <w:rsid w:val="009B1302"/>
    <w:rsid w:val="009D4DCC"/>
    <w:rsid w:val="009D5401"/>
    <w:rsid w:val="009E67E0"/>
    <w:rsid w:val="009F0259"/>
    <w:rsid w:val="009F71BF"/>
    <w:rsid w:val="00A0653C"/>
    <w:rsid w:val="00A10BD7"/>
    <w:rsid w:val="00A20E41"/>
    <w:rsid w:val="00A362B5"/>
    <w:rsid w:val="00A4500D"/>
    <w:rsid w:val="00A56DA6"/>
    <w:rsid w:val="00A6002D"/>
    <w:rsid w:val="00A65761"/>
    <w:rsid w:val="00A80EC8"/>
    <w:rsid w:val="00A93882"/>
    <w:rsid w:val="00A96937"/>
    <w:rsid w:val="00A97BA3"/>
    <w:rsid w:val="00AA4204"/>
    <w:rsid w:val="00AF34A7"/>
    <w:rsid w:val="00B0226E"/>
    <w:rsid w:val="00B14AA0"/>
    <w:rsid w:val="00B15DF0"/>
    <w:rsid w:val="00B209C8"/>
    <w:rsid w:val="00B24B0D"/>
    <w:rsid w:val="00B30CDD"/>
    <w:rsid w:val="00B40A68"/>
    <w:rsid w:val="00B53490"/>
    <w:rsid w:val="00B56E78"/>
    <w:rsid w:val="00B60DDD"/>
    <w:rsid w:val="00B6391C"/>
    <w:rsid w:val="00B72B47"/>
    <w:rsid w:val="00B761EE"/>
    <w:rsid w:val="00B76586"/>
    <w:rsid w:val="00B77F2B"/>
    <w:rsid w:val="00B967A8"/>
    <w:rsid w:val="00BA16E5"/>
    <w:rsid w:val="00BA4E5E"/>
    <w:rsid w:val="00BA6204"/>
    <w:rsid w:val="00BD73C4"/>
    <w:rsid w:val="00BE1F2E"/>
    <w:rsid w:val="00BE71FC"/>
    <w:rsid w:val="00BF0155"/>
    <w:rsid w:val="00BF5169"/>
    <w:rsid w:val="00C12ED2"/>
    <w:rsid w:val="00C22901"/>
    <w:rsid w:val="00C422E4"/>
    <w:rsid w:val="00C4271C"/>
    <w:rsid w:val="00C51328"/>
    <w:rsid w:val="00C52F20"/>
    <w:rsid w:val="00C53E36"/>
    <w:rsid w:val="00C55170"/>
    <w:rsid w:val="00C571F6"/>
    <w:rsid w:val="00C649BE"/>
    <w:rsid w:val="00C66348"/>
    <w:rsid w:val="00C75B7F"/>
    <w:rsid w:val="00C936A8"/>
    <w:rsid w:val="00CB4D6D"/>
    <w:rsid w:val="00CC6770"/>
    <w:rsid w:val="00CC7C00"/>
    <w:rsid w:val="00CD007D"/>
    <w:rsid w:val="00CE1F1F"/>
    <w:rsid w:val="00CE6C67"/>
    <w:rsid w:val="00CF086A"/>
    <w:rsid w:val="00D0408C"/>
    <w:rsid w:val="00D14E6C"/>
    <w:rsid w:val="00D23A33"/>
    <w:rsid w:val="00D34F3E"/>
    <w:rsid w:val="00D3536C"/>
    <w:rsid w:val="00D358A1"/>
    <w:rsid w:val="00D361A3"/>
    <w:rsid w:val="00D37F17"/>
    <w:rsid w:val="00D75C5E"/>
    <w:rsid w:val="00D762A1"/>
    <w:rsid w:val="00D81CC1"/>
    <w:rsid w:val="00D845DA"/>
    <w:rsid w:val="00D85F85"/>
    <w:rsid w:val="00D86B72"/>
    <w:rsid w:val="00D95053"/>
    <w:rsid w:val="00DA7EB9"/>
    <w:rsid w:val="00DB7B2B"/>
    <w:rsid w:val="00DC1630"/>
    <w:rsid w:val="00DF3B72"/>
    <w:rsid w:val="00DF7D8C"/>
    <w:rsid w:val="00E045E5"/>
    <w:rsid w:val="00E05016"/>
    <w:rsid w:val="00E1376B"/>
    <w:rsid w:val="00E16717"/>
    <w:rsid w:val="00E30457"/>
    <w:rsid w:val="00E3507B"/>
    <w:rsid w:val="00E40BEA"/>
    <w:rsid w:val="00E45457"/>
    <w:rsid w:val="00E47072"/>
    <w:rsid w:val="00E53195"/>
    <w:rsid w:val="00E55EC7"/>
    <w:rsid w:val="00E64EDF"/>
    <w:rsid w:val="00E9006D"/>
    <w:rsid w:val="00E96EC1"/>
    <w:rsid w:val="00EA30F3"/>
    <w:rsid w:val="00EB4FFF"/>
    <w:rsid w:val="00EC0CB3"/>
    <w:rsid w:val="00EE09C8"/>
    <w:rsid w:val="00EF2B41"/>
    <w:rsid w:val="00F04CE0"/>
    <w:rsid w:val="00F16254"/>
    <w:rsid w:val="00F16E8C"/>
    <w:rsid w:val="00F174D3"/>
    <w:rsid w:val="00F33160"/>
    <w:rsid w:val="00F467C9"/>
    <w:rsid w:val="00F46ED1"/>
    <w:rsid w:val="00F544EE"/>
    <w:rsid w:val="00F57103"/>
    <w:rsid w:val="00F70993"/>
    <w:rsid w:val="00F9261D"/>
    <w:rsid w:val="00FD1B04"/>
    <w:rsid w:val="00FE092E"/>
    <w:rsid w:val="00FE50F2"/>
    <w:rsid w:val="00FE775F"/>
    <w:rsid w:val="00FF7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9888477"/>
  <w15:docId w15:val="{0F4C8390-C2AB-4619-950B-F8F0BFFA9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46ED1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E0501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E0501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nhideWhenUsed/>
    <w:qFormat/>
    <w:rsid w:val="00C936A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932BDF"/>
    <w:pPr>
      <w:keepNext/>
      <w:ind w:right="873"/>
      <w:jc w:val="center"/>
      <w:outlineLvl w:val="3"/>
    </w:pPr>
    <w:rPr>
      <w:b/>
      <w:sz w:val="28"/>
      <w:szCs w:val="24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635DD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Corpodetexto2">
    <w:name w:val="Body Text 2"/>
    <w:basedOn w:val="Normal"/>
    <w:link w:val="Corpodetexto2Char"/>
    <w:pPr>
      <w:jc w:val="center"/>
    </w:pPr>
    <w:rPr>
      <w:b/>
      <w:bCs/>
    </w:rPr>
  </w:style>
  <w:style w:type="paragraph" w:styleId="Corpodetexto3">
    <w:name w:val="Body Text 3"/>
    <w:basedOn w:val="Normal"/>
    <w:link w:val="Corpodetexto3Char"/>
    <w:pPr>
      <w:jc w:val="both"/>
    </w:pPr>
  </w:style>
  <w:style w:type="paragraph" w:customStyle="1" w:styleId="A171172">
    <w:name w:val="_A171172"/>
    <w:basedOn w:val="Normal"/>
    <w:pPr>
      <w:widowControl w:val="0"/>
      <w:ind w:left="1440" w:firstLine="2304"/>
      <w:jc w:val="both"/>
    </w:pPr>
    <w:rPr>
      <w:snapToGrid w:val="0"/>
    </w:rPr>
  </w:style>
  <w:style w:type="character" w:customStyle="1" w:styleId="Ttulo4Char">
    <w:name w:val="Título 4 Char"/>
    <w:link w:val="Ttulo4"/>
    <w:rsid w:val="00932BDF"/>
    <w:rPr>
      <w:b/>
      <w:sz w:val="28"/>
      <w:szCs w:val="24"/>
    </w:rPr>
  </w:style>
  <w:style w:type="character" w:customStyle="1" w:styleId="Ttulo1Char">
    <w:name w:val="Título 1 Char"/>
    <w:link w:val="Ttulo1"/>
    <w:rsid w:val="00E0501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rsid w:val="00E0501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xtosemFormatao">
    <w:name w:val="Plain Text"/>
    <w:basedOn w:val="Normal"/>
    <w:link w:val="TextosemFormataoChar"/>
    <w:rsid w:val="00E05016"/>
    <w:rPr>
      <w:rFonts w:ascii="Courier New" w:hAnsi="Courier New" w:cs="Courier New"/>
      <w:sz w:val="20"/>
    </w:rPr>
  </w:style>
  <w:style w:type="character" w:customStyle="1" w:styleId="TextosemFormataoChar">
    <w:name w:val="Texto sem Formatação Char"/>
    <w:link w:val="TextosemFormatao"/>
    <w:rsid w:val="00E05016"/>
    <w:rPr>
      <w:rFonts w:ascii="Courier New" w:hAnsi="Courier New" w:cs="Courier New"/>
    </w:rPr>
  </w:style>
  <w:style w:type="paragraph" w:customStyle="1" w:styleId="padro">
    <w:name w:val="padro"/>
    <w:basedOn w:val="Normal"/>
    <w:rsid w:val="00E05016"/>
    <w:pPr>
      <w:spacing w:before="100" w:beforeAutospacing="1" w:after="100" w:afterAutospacing="1"/>
    </w:pPr>
    <w:rPr>
      <w:szCs w:val="24"/>
    </w:rPr>
  </w:style>
  <w:style w:type="paragraph" w:styleId="Recuodecorpodetexto">
    <w:name w:val="Body Text Indent"/>
    <w:basedOn w:val="Normal"/>
    <w:link w:val="RecuodecorpodetextoChar"/>
    <w:rsid w:val="00E05016"/>
    <w:pPr>
      <w:spacing w:after="120"/>
      <w:ind w:left="283"/>
    </w:pPr>
    <w:rPr>
      <w:rFonts w:ascii="Bookman Old Style" w:hAnsi="Bookman Old Style"/>
      <w:i/>
      <w:szCs w:val="24"/>
    </w:rPr>
  </w:style>
  <w:style w:type="character" w:customStyle="1" w:styleId="RecuodecorpodetextoChar">
    <w:name w:val="Recuo de corpo de texto Char"/>
    <w:link w:val="Recuodecorpodetexto"/>
    <w:rsid w:val="00E05016"/>
    <w:rPr>
      <w:rFonts w:ascii="Bookman Old Style" w:hAnsi="Bookman Old Style"/>
      <w:i/>
      <w:sz w:val="24"/>
      <w:szCs w:val="24"/>
    </w:rPr>
  </w:style>
  <w:style w:type="character" w:customStyle="1" w:styleId="Corpodetexto2Char">
    <w:name w:val="Corpo de texto 2 Char"/>
    <w:link w:val="Corpodetexto2"/>
    <w:rsid w:val="000F4645"/>
    <w:rPr>
      <w:b/>
      <w:bCs/>
      <w:sz w:val="24"/>
    </w:rPr>
  </w:style>
  <w:style w:type="paragraph" w:styleId="Ttulo">
    <w:name w:val="Title"/>
    <w:basedOn w:val="Normal"/>
    <w:link w:val="TtuloChar"/>
    <w:qFormat/>
    <w:rsid w:val="000F4645"/>
    <w:pPr>
      <w:jc w:val="center"/>
    </w:pPr>
    <w:rPr>
      <w:rFonts w:ascii="Bookman Old Style" w:hAnsi="Bookman Old Style"/>
      <w:b/>
      <w:sz w:val="20"/>
    </w:rPr>
  </w:style>
  <w:style w:type="character" w:customStyle="1" w:styleId="TtuloChar">
    <w:name w:val="Título Char"/>
    <w:link w:val="Ttulo"/>
    <w:rsid w:val="000F4645"/>
    <w:rPr>
      <w:rFonts w:ascii="Bookman Old Style" w:hAnsi="Bookman Old Style"/>
      <w:b/>
    </w:rPr>
  </w:style>
  <w:style w:type="character" w:customStyle="1" w:styleId="Ttulo3Char">
    <w:name w:val="Título 3 Char"/>
    <w:link w:val="Ttulo3"/>
    <w:rsid w:val="00C936A8"/>
    <w:rPr>
      <w:rFonts w:ascii="Cambria" w:eastAsia="Times New Roman" w:hAnsi="Cambria" w:cs="Times New Roman"/>
      <w:b/>
      <w:bCs/>
      <w:sz w:val="26"/>
      <w:szCs w:val="26"/>
    </w:rPr>
  </w:style>
  <w:style w:type="paragraph" w:styleId="Corpodetexto">
    <w:name w:val="Body Text"/>
    <w:basedOn w:val="Normal"/>
    <w:link w:val="CorpodetextoChar"/>
    <w:unhideWhenUsed/>
    <w:rsid w:val="00C936A8"/>
    <w:pPr>
      <w:spacing w:after="120"/>
    </w:pPr>
  </w:style>
  <w:style w:type="character" w:customStyle="1" w:styleId="CorpodetextoChar">
    <w:name w:val="Corpo de texto Char"/>
    <w:link w:val="Corpodetexto"/>
    <w:rsid w:val="00C936A8"/>
    <w:rPr>
      <w:sz w:val="24"/>
    </w:rPr>
  </w:style>
  <w:style w:type="character" w:customStyle="1" w:styleId="Corpodetexto3Char">
    <w:name w:val="Corpo de texto 3 Char"/>
    <w:link w:val="Corpodetexto3"/>
    <w:rsid w:val="00C936A8"/>
    <w:rPr>
      <w:sz w:val="24"/>
    </w:rPr>
  </w:style>
  <w:style w:type="paragraph" w:styleId="Recuodecorpodetexto3">
    <w:name w:val="Body Text Indent 3"/>
    <w:basedOn w:val="Normal"/>
    <w:link w:val="Recuodecorpodetexto3Char"/>
    <w:unhideWhenUsed/>
    <w:rsid w:val="00C936A8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C936A8"/>
    <w:rPr>
      <w:sz w:val="16"/>
      <w:szCs w:val="16"/>
    </w:rPr>
  </w:style>
  <w:style w:type="paragraph" w:customStyle="1" w:styleId="WW-Padro">
    <w:name w:val="WW-Padrão"/>
    <w:rsid w:val="00C936A8"/>
    <w:pPr>
      <w:suppressAutoHyphens/>
      <w:autoSpaceDE w:val="0"/>
    </w:pPr>
    <w:rPr>
      <w:rFonts w:ascii="Times" w:hAnsi="Times"/>
      <w:szCs w:val="24"/>
      <w:lang w:eastAsia="ar-SA"/>
    </w:rPr>
  </w:style>
  <w:style w:type="paragraph" w:customStyle="1" w:styleId="Corpodetexto21">
    <w:name w:val="Corpo de texto 21"/>
    <w:basedOn w:val="Normal"/>
    <w:rsid w:val="00C936A8"/>
    <w:pPr>
      <w:suppressAutoHyphens/>
      <w:autoSpaceDE w:val="0"/>
      <w:jc w:val="both"/>
    </w:pPr>
    <w:rPr>
      <w:rFonts w:ascii="Arial" w:hAnsi="Arial" w:cs="Arial"/>
      <w:szCs w:val="24"/>
      <w:lang w:eastAsia="ar-SA"/>
    </w:rPr>
  </w:style>
  <w:style w:type="paragraph" w:customStyle="1" w:styleId="Estilo1">
    <w:name w:val="Estilo1"/>
    <w:basedOn w:val="Normal"/>
    <w:rsid w:val="00C936A8"/>
    <w:pPr>
      <w:suppressAutoHyphens/>
      <w:spacing w:after="120" w:line="360" w:lineRule="auto"/>
      <w:ind w:left="567"/>
      <w:jc w:val="both"/>
    </w:pPr>
    <w:rPr>
      <w:sz w:val="20"/>
      <w:lang w:eastAsia="ar-SA"/>
    </w:rPr>
  </w:style>
  <w:style w:type="paragraph" w:customStyle="1" w:styleId="Corpodetexto31">
    <w:name w:val="Corpo de texto 31"/>
    <w:basedOn w:val="Normal"/>
    <w:rsid w:val="00C936A8"/>
    <w:pPr>
      <w:suppressAutoHyphens/>
      <w:jc w:val="both"/>
    </w:pPr>
    <w:rPr>
      <w:rFonts w:ascii="Arial" w:hAnsi="Arial" w:cs="Arial"/>
      <w:color w:val="FF0000"/>
      <w:lang w:eastAsia="ar-SA"/>
    </w:rPr>
  </w:style>
  <w:style w:type="character" w:customStyle="1" w:styleId="st">
    <w:name w:val="st"/>
    <w:rsid w:val="0071451E"/>
  </w:style>
  <w:style w:type="paragraph" w:customStyle="1" w:styleId="TextosemFormatao1">
    <w:name w:val="Texto sem Formatação1"/>
    <w:basedOn w:val="Normal"/>
    <w:rsid w:val="005E41D3"/>
    <w:pPr>
      <w:suppressAutoHyphens/>
    </w:pPr>
    <w:rPr>
      <w:rFonts w:ascii="Courier New" w:hAnsi="Courier New"/>
      <w:sz w:val="20"/>
      <w:lang w:eastAsia="ar-SA"/>
    </w:rPr>
  </w:style>
  <w:style w:type="table" w:styleId="Tabelacomgrade">
    <w:name w:val="Table Grid"/>
    <w:basedOn w:val="Tabelanormal"/>
    <w:uiPriority w:val="59"/>
    <w:rsid w:val="0050589C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8F3FD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F3FDF"/>
    <w:rPr>
      <w:rFonts w:ascii="Tahoma" w:hAnsi="Tahoma" w:cs="Tahoma"/>
      <w:sz w:val="16"/>
      <w:szCs w:val="16"/>
    </w:rPr>
  </w:style>
  <w:style w:type="character" w:styleId="Forte">
    <w:name w:val="Strong"/>
    <w:uiPriority w:val="22"/>
    <w:qFormat/>
    <w:rsid w:val="005123D7"/>
    <w:rPr>
      <w:b/>
      <w:bCs/>
    </w:rPr>
  </w:style>
  <w:style w:type="paragraph" w:styleId="PargrafodaLista">
    <w:name w:val="List Paragraph"/>
    <w:basedOn w:val="Normal"/>
    <w:uiPriority w:val="34"/>
    <w:qFormat/>
    <w:rsid w:val="00BF0155"/>
    <w:pPr>
      <w:ind w:left="720"/>
      <w:contextualSpacing/>
    </w:pPr>
  </w:style>
  <w:style w:type="paragraph" w:styleId="Recuodecorpodetexto2">
    <w:name w:val="Body Text Indent 2"/>
    <w:basedOn w:val="Normal"/>
    <w:link w:val="Recuodecorpodetexto2Char"/>
    <w:semiHidden/>
    <w:unhideWhenUsed/>
    <w:rsid w:val="00325FB8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325FB8"/>
    <w:rPr>
      <w:sz w:val="24"/>
    </w:rPr>
  </w:style>
  <w:style w:type="character" w:customStyle="1" w:styleId="Ttulo5Char">
    <w:name w:val="Título 5 Char"/>
    <w:basedOn w:val="Fontepargpadro"/>
    <w:link w:val="Ttulo5"/>
    <w:semiHidden/>
    <w:rsid w:val="00635DD5"/>
    <w:rPr>
      <w:rFonts w:asciiTheme="majorHAnsi" w:eastAsiaTheme="majorEastAsia" w:hAnsiTheme="majorHAnsi" w:cstheme="majorBidi"/>
      <w:color w:val="365F91" w:themeColor="accent1" w:themeShade="B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5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70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2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6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7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F1B8CD-4821-485B-B73D-14AD986E5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278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Sérgio</dc:creator>
  <cp:lastModifiedBy>Licitações</cp:lastModifiedBy>
  <cp:revision>5</cp:revision>
  <cp:lastPrinted>2018-03-01T11:52:00Z</cp:lastPrinted>
  <dcterms:created xsi:type="dcterms:W3CDTF">2020-07-20T16:54:00Z</dcterms:created>
  <dcterms:modified xsi:type="dcterms:W3CDTF">2020-07-20T17:10:00Z</dcterms:modified>
</cp:coreProperties>
</file>